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74DA" w14:textId="06AC0457" w:rsidR="00701BEC" w:rsidRDefault="00701BEC" w:rsidP="00701BEC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3A8FE3" wp14:editId="112B95AF">
            <wp:extent cx="685800" cy="685800"/>
            <wp:effectExtent l="0" t="0" r="0" b="0"/>
            <wp:docPr id="1261211221" name="Immagine 1" descr="Consorzio Cooperative Lavorat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onsorzio Cooperative Lavoratori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78E">
        <w:rPr>
          <w:b/>
          <w:bCs/>
        </w:rPr>
        <w:t xml:space="preserve">       </w:t>
      </w:r>
      <w:r w:rsidR="0083178E">
        <w:rPr>
          <w:noProof/>
        </w:rPr>
        <w:drawing>
          <wp:inline distT="0" distB="0" distL="0" distR="0" wp14:anchorId="0C0D74EA" wp14:editId="7B195FB7">
            <wp:extent cx="670560" cy="670560"/>
            <wp:effectExtent l="0" t="0" r="0" b="0"/>
            <wp:docPr id="804863228" name="Immagine 2" descr="CCL È - CCL Cerchi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L È - CCL Cerchi Ca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178E">
        <w:rPr>
          <w:b/>
          <w:bCs/>
        </w:rPr>
        <w:t xml:space="preserve">       </w:t>
      </w:r>
      <w:r w:rsidR="0083178E">
        <w:rPr>
          <w:noProof/>
        </w:rPr>
        <w:drawing>
          <wp:inline distT="0" distB="0" distL="0" distR="0" wp14:anchorId="1595C764" wp14:editId="102F2133">
            <wp:extent cx="693420" cy="693420"/>
            <wp:effectExtent l="0" t="0" r="0" b="0"/>
            <wp:docPr id="1482440715" name="Immagine 3" descr="Cooperativa è - CCL Cerchi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perativa è - CCL Cerchi Cas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D032E" w14:textId="51882EEB" w:rsidR="00701BEC" w:rsidRPr="00701BEC" w:rsidRDefault="00701BEC" w:rsidP="00701BEC">
      <w:pPr>
        <w:jc w:val="center"/>
        <w:rPr>
          <w:b/>
          <w:bCs/>
          <w:sz w:val="24"/>
          <w:szCs w:val="24"/>
        </w:rPr>
      </w:pPr>
      <w:r w:rsidRPr="00701BEC">
        <w:rPr>
          <w:b/>
          <w:bCs/>
          <w:sz w:val="24"/>
          <w:szCs w:val="24"/>
        </w:rPr>
        <w:t>AL VIA IL CONTEST PER ANIMARE LO SPAZIO COMUNE DI COLUMELLA 40</w:t>
      </w:r>
      <w:r w:rsidR="0083178E">
        <w:rPr>
          <w:b/>
          <w:bCs/>
          <w:sz w:val="24"/>
          <w:szCs w:val="24"/>
        </w:rPr>
        <w:t xml:space="preserve">: </w:t>
      </w:r>
      <w:r w:rsidRPr="00701BEC">
        <w:rPr>
          <w:b/>
          <w:bCs/>
          <w:sz w:val="24"/>
          <w:szCs w:val="24"/>
        </w:rPr>
        <w:t>UN’OPPORTUNITÀ PER PROGETTI CULTURALI, ARTIGIANALI E DI BENESSERE</w:t>
      </w:r>
    </w:p>
    <w:p w14:paraId="280FDC85" w14:textId="78C30F5E" w:rsidR="00701BEC" w:rsidRPr="00701BEC" w:rsidRDefault="00701BEC" w:rsidP="00701BEC">
      <w:pPr>
        <w:jc w:val="center"/>
        <w:rPr>
          <w:u w:val="single"/>
        </w:rPr>
      </w:pPr>
      <w:r w:rsidRPr="00701BEC">
        <w:rPr>
          <w:u w:val="single"/>
        </w:rPr>
        <w:t>COMUNICATO STAMPA</w:t>
      </w:r>
    </w:p>
    <w:p w14:paraId="26D5EB3F" w14:textId="77777777" w:rsidR="00701BEC" w:rsidRDefault="00701BEC" w:rsidP="00701BEC">
      <w:pPr>
        <w:jc w:val="both"/>
      </w:pPr>
      <w:r>
        <w:t xml:space="preserve">Milano, </w:t>
      </w:r>
      <w:r>
        <w:t xml:space="preserve">xx aprile 2026 </w:t>
      </w:r>
      <w:r>
        <w:t xml:space="preserve">– Prende il via il contest promosso da </w:t>
      </w:r>
      <w:proofErr w:type="spellStart"/>
      <w:r w:rsidRPr="00701BEC">
        <w:rPr>
          <w:b/>
          <w:bCs/>
        </w:rPr>
        <w:t>NoiCoop</w:t>
      </w:r>
      <w:proofErr w:type="spellEnd"/>
      <w:r w:rsidRPr="00701BEC">
        <w:rPr>
          <w:b/>
          <w:bCs/>
        </w:rPr>
        <w:t xml:space="preserve"> insieme a SSA</w:t>
      </w:r>
      <w:r>
        <w:t>, amministratore condominiale, per selezionare un progetto capace di dare vita a uno degli spazi comuni del complesso residenziale Columella 40.</w:t>
      </w:r>
      <w:r>
        <w:t xml:space="preserve"> </w:t>
      </w:r>
    </w:p>
    <w:p w14:paraId="4CBB9F21" w14:textId="1DB0E88B" w:rsidR="00701BEC" w:rsidRDefault="00701BEC" w:rsidP="00701BEC">
      <w:pPr>
        <w:jc w:val="both"/>
      </w:pPr>
      <w:r>
        <w:t>L’iniziativa nasce all’interno di un percorso partecipato che ha coinvolto gli abitanti del complesso, realizzato nel 2022 dalla Cooperativa Solidarnosc Nord Ovest e situato a pochi passi dalla fermata MM1 Villa San Giovanni. Il progetto è stato accompagnato da NoiCoop, realtà impegnata nello sviluppo di processi culturali e sociali nei contesti abitativi promossi dal Consorzio Cooperative Lavoratori.</w:t>
      </w:r>
    </w:p>
    <w:p w14:paraId="4A692ABE" w14:textId="77777777" w:rsidR="0083178E" w:rsidRDefault="0083178E" w:rsidP="0083178E">
      <w:pPr>
        <w:jc w:val="both"/>
      </w:pPr>
      <w:r w:rsidRPr="0083178E">
        <w:t>Attraverso i laboratori condotti con gli abitanti sono state definite le destinazioni degli spazi comuni e le attività da ospitare al loro interno. In questo percorso, uno dei due spazi è stato individuato come il luogo ideale per accogliere attività aperte anche al quartiere: un laboratorio, una bottega o uno spazio dedicato al benessere e alla cultura, capace di integrarsi con la vita condominiale.</w:t>
      </w:r>
    </w:p>
    <w:p w14:paraId="26F38560" w14:textId="3F99A14D" w:rsidR="00701BEC" w:rsidRPr="00701BEC" w:rsidRDefault="00701BEC" w:rsidP="0083178E">
      <w:pPr>
        <w:jc w:val="both"/>
        <w:rPr>
          <w:b/>
          <w:bCs/>
        </w:rPr>
      </w:pPr>
      <w:r w:rsidRPr="00701BEC">
        <w:rPr>
          <w:b/>
          <w:bCs/>
        </w:rPr>
        <w:t>Il contest</w:t>
      </w:r>
      <w:r w:rsidR="0083178E">
        <w:rPr>
          <w:b/>
          <w:bCs/>
        </w:rPr>
        <w:t>:</w:t>
      </w:r>
    </w:p>
    <w:p w14:paraId="62481478" w14:textId="6C5D67F3" w:rsidR="00701BEC" w:rsidRDefault="00701BEC" w:rsidP="0083178E">
      <w:pPr>
        <w:jc w:val="both"/>
      </w:pPr>
      <w:r>
        <w:t xml:space="preserve">Il bando è rivolto a </w:t>
      </w:r>
      <w:r w:rsidRPr="0083178E">
        <w:t>enti del Terzo Settore, associazioni</w:t>
      </w:r>
      <w:r w:rsidR="0083178E" w:rsidRPr="0083178E">
        <w:t xml:space="preserve"> senza scopo di lucro</w:t>
      </w:r>
      <w:r w:rsidRPr="0083178E">
        <w:t>, cooperative, imprese e gruppi informali, invitati a presentare proposte di gestione dello spazio. Particolare attenzione sarà riservata a realtà giovanili</w:t>
      </w:r>
      <w:r>
        <w:t>, inclusive e attente alle pari opportunità.</w:t>
      </w:r>
      <w:r>
        <w:t xml:space="preserve"> </w:t>
      </w:r>
      <w:r>
        <w:t>Il progetto selezionato otterrà l’assegnazione dello spazio in affitto per una durata di 24 mesi (rinnovabile), con un canone annuo di 5.400 euro (450 euro mensili, escluse utenze).</w:t>
      </w:r>
    </w:p>
    <w:p w14:paraId="5686E647" w14:textId="03CDDE7E" w:rsidR="00701BEC" w:rsidRPr="00701BEC" w:rsidRDefault="00701BEC" w:rsidP="0083178E">
      <w:pPr>
        <w:jc w:val="both"/>
        <w:rPr>
          <w:b/>
          <w:bCs/>
        </w:rPr>
      </w:pPr>
      <w:r w:rsidRPr="00701BEC">
        <w:rPr>
          <w:b/>
          <w:bCs/>
        </w:rPr>
        <w:t>Lo spazio</w:t>
      </w:r>
      <w:r w:rsidR="0083178E">
        <w:rPr>
          <w:b/>
          <w:bCs/>
        </w:rPr>
        <w:t>:</w:t>
      </w:r>
    </w:p>
    <w:p w14:paraId="152A1E08" w14:textId="70C09C7C" w:rsidR="00701BEC" w:rsidRDefault="00701BEC" w:rsidP="0083178E">
      <w:pPr>
        <w:jc w:val="both"/>
      </w:pPr>
      <w:r>
        <w:t xml:space="preserve">La Sala comune 1 si sviluppa su una superficie open </w:t>
      </w:r>
      <w:proofErr w:type="spellStart"/>
      <w:r>
        <w:t>space</w:t>
      </w:r>
      <w:proofErr w:type="spellEnd"/>
      <w:r>
        <w:t xml:space="preserve"> di circa 130 mq, dotata di servizi igienici e locali accessori, con accesso privo di barriere architettoniche dal giardino condominiale. La sua posizione, in prossimità dell’ingresso e della portineria, la rende particolarmente adatta ad attività aperte anche a soggetti esterni e al quartiere.</w:t>
      </w:r>
    </w:p>
    <w:p w14:paraId="1A357E3D" w14:textId="0BDD413F" w:rsidR="00701BEC" w:rsidRPr="00701BEC" w:rsidRDefault="00701BEC" w:rsidP="0083178E">
      <w:pPr>
        <w:jc w:val="both"/>
        <w:rPr>
          <w:b/>
          <w:bCs/>
        </w:rPr>
      </w:pPr>
      <w:r w:rsidRPr="00701BEC">
        <w:rPr>
          <w:b/>
          <w:bCs/>
        </w:rPr>
        <w:t>Modalità di partecipazione</w:t>
      </w:r>
      <w:r>
        <w:rPr>
          <w:b/>
          <w:bCs/>
        </w:rPr>
        <w:t xml:space="preserve"> e selezione</w:t>
      </w:r>
      <w:r w:rsidR="0083178E">
        <w:rPr>
          <w:b/>
          <w:bCs/>
        </w:rPr>
        <w:t>:</w:t>
      </w:r>
    </w:p>
    <w:p w14:paraId="75C0CE05" w14:textId="2EBC38EB" w:rsidR="0083178E" w:rsidRDefault="00701BEC" w:rsidP="0083178E">
      <w:pPr>
        <w:jc w:val="both"/>
      </w:pPr>
      <w:r>
        <w:t xml:space="preserve">Le candidature dovranno essere presentate </w:t>
      </w:r>
      <w:r w:rsidRPr="0083178E">
        <w:rPr>
          <w:u w:val="single"/>
        </w:rPr>
        <w:t>entro e non oltre il 20 maggio alle ore 16.00, in formato digitale via PEC oppure in formato cartaceo presso gli uffici SSA a Milano</w:t>
      </w:r>
      <w:r>
        <w:t>.</w:t>
      </w:r>
      <w:r>
        <w:t xml:space="preserve"> </w:t>
      </w:r>
      <w:r>
        <w:t xml:space="preserve">Sarà inoltre possibile richiedere una visita dello spazio inviando una mail dedicata: </w:t>
      </w:r>
      <w:hyperlink r:id="rId8" w:history="1">
        <w:r w:rsidR="0083178E" w:rsidRPr="00B70F76">
          <w:rPr>
            <w:rStyle w:val="Collegamentoipertestuale"/>
          </w:rPr>
          <w:t>segreteria@cclcerchicasa.it</w:t>
        </w:r>
      </w:hyperlink>
      <w:r w:rsidR="0083178E">
        <w:t xml:space="preserve"> </w:t>
      </w:r>
      <w:r w:rsidR="0083178E" w:rsidRPr="0083178E">
        <w:t>utilizzando l’oggetto “</w:t>
      </w:r>
      <w:r w:rsidR="0083178E" w:rsidRPr="0083178E">
        <w:t>contest columella – richiesta visita</w:t>
      </w:r>
      <w:r w:rsidR="0083178E" w:rsidRPr="0083178E">
        <w:t>”.</w:t>
      </w:r>
    </w:p>
    <w:p w14:paraId="3D3802A0" w14:textId="6D0C69C1" w:rsidR="00701BEC" w:rsidRDefault="00701BEC" w:rsidP="0083178E">
      <w:pPr>
        <w:jc w:val="both"/>
      </w:pPr>
      <w:r>
        <w:t xml:space="preserve">Le proposte saranno valutate da una commissione composta da rappresentanti del Consiglio di Condominio e da un referente di </w:t>
      </w:r>
      <w:proofErr w:type="spellStart"/>
      <w:r>
        <w:t>NoiCoop</w:t>
      </w:r>
      <w:proofErr w:type="spellEnd"/>
      <w:r>
        <w:t>. Il progetto vincitore sarà reso noto pubblicamente.</w:t>
      </w:r>
    </w:p>
    <w:p w14:paraId="4A4E388C" w14:textId="52D2B6D3" w:rsidR="00AC59DE" w:rsidRDefault="00701BEC" w:rsidP="0083178E">
      <w:pPr>
        <w:jc w:val="both"/>
      </w:pPr>
      <w:r w:rsidRPr="00701BEC">
        <w:t>“</w:t>
      </w:r>
      <w:r w:rsidRPr="00701BEC">
        <w:rPr>
          <w:i/>
          <w:iCs/>
        </w:rPr>
        <w:t>Il contest rappresenta un’occasione concreta per attivare uno spazio condiviso e generare valore sociale, culturale ed economico, favorendo l’incontro tra abitanti e realtà del territorio. L’obiettivo è quello di costruire un luogo aperto, inclusivo e dinamico, capace di rispondere ai bisogni del condominio e allo stesso tempo di dialogare con il quartiere, promuovendo relazioni, partecipazione e nuove opportunità</w:t>
      </w:r>
      <w:r w:rsidRPr="00701BEC">
        <w:t xml:space="preserve">” – </w:t>
      </w:r>
      <w:r w:rsidRPr="00701BEC">
        <w:rPr>
          <w:highlight w:val="yellow"/>
        </w:rPr>
        <w:t>dichiara XXX</w:t>
      </w:r>
      <w:r w:rsidRPr="00701BEC">
        <w:t>.</w:t>
      </w:r>
    </w:p>
    <w:sectPr w:rsidR="00AC5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BEC"/>
    <w:rsid w:val="001B6F0E"/>
    <w:rsid w:val="00261607"/>
    <w:rsid w:val="00701BEC"/>
    <w:rsid w:val="0083178E"/>
    <w:rsid w:val="00AC59DE"/>
    <w:rsid w:val="00B11B11"/>
    <w:rsid w:val="00BB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7A61"/>
  <w15:chartTrackingRefBased/>
  <w15:docId w15:val="{76C29C64-F76B-4A0C-B636-BCD9C915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01B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01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01B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01B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01B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01B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01B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01B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01B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01B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01B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01B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01BE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01BE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01BE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01BE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01BE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01BE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01B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01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01B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01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01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01BE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01BE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01BE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01B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01BE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01BE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3178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17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@cclcerchicasa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cid:image001.gif@01DCD1AF.5C1E64D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Scanziani</dc:creator>
  <cp:keywords/>
  <dc:description/>
  <cp:lastModifiedBy>Tommaso Scanziani</cp:lastModifiedBy>
  <cp:revision>1</cp:revision>
  <dcterms:created xsi:type="dcterms:W3CDTF">2026-04-24T13:28:00Z</dcterms:created>
  <dcterms:modified xsi:type="dcterms:W3CDTF">2026-04-24T14:06:00Z</dcterms:modified>
</cp:coreProperties>
</file>